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240"/>
        <w:gridCol w:w="1500"/>
        <w:gridCol w:w="1660"/>
      </w:tblGrid>
      <w:tr w:rsidR="00812E99">
        <w:trPr>
          <w:trHeight w:val="28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12E99" w:rsidRDefault="00DD0CDD">
            <w:pPr>
              <w:jc w:val="center"/>
              <w:rPr>
                <w:b/>
              </w:rPr>
            </w:pPr>
            <w:r>
              <w:rPr>
                <w:b/>
              </w:rPr>
              <w:t>TOPLANTI BİLGİLERİ</w:t>
            </w:r>
          </w:p>
        </w:tc>
      </w:tr>
      <w:tr w:rsidR="00812E99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Konu/Gündem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…... yılı Araştırma Görevlileri ÜniversiteTemsilcisi seçiminin yapılması.</w:t>
            </w:r>
          </w:p>
        </w:tc>
      </w:tr>
      <w:tr w:rsidR="00812E99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…/…/…..</w:t>
            </w:r>
          </w:p>
        </w:tc>
      </w:tr>
      <w:tr w:rsidR="00812E99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Başlama Saati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Bitiş Saati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E99" w:rsidRDefault="00DD0CDD">
            <w:pPr>
              <w:rPr>
                <w:b/>
              </w:rPr>
            </w:pPr>
            <w:r>
              <w:rPr>
                <w:b/>
              </w:rPr>
              <w:t>Düzenleyen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Personel Daire Başkanlığı</w:t>
            </w:r>
          </w:p>
        </w:tc>
      </w:tr>
      <w:tr w:rsidR="00812E99">
        <w:trPr>
          <w:trHeight w:val="19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sz w:val="20"/>
              </w:rPr>
            </w:pPr>
          </w:p>
        </w:tc>
      </w:tr>
      <w:tr w:rsidR="00812E99">
        <w:trPr>
          <w:trHeight w:val="420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2E99" w:rsidRDefault="00DD0CDD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SEÇİLMEK İSTEYEN ADAYIN</w:t>
            </w:r>
          </w:p>
        </w:tc>
      </w:tr>
      <w:tr w:rsidR="00812E9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UNVANI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ADI SOYADI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ALDIĞI OY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SONUÇ</w:t>
            </w:r>
          </w:p>
        </w:tc>
      </w:tr>
      <w:tr w:rsidR="00812E99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4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133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Süleyman Demirel Üniversitesi Araştırma Görevlileri Konseylerinin Kurulmasına İlişkin Yönerge kapsamında birim temsilcileri tarafından yapılan seçimle Üniversite Araştırma Görevlileri Üniversite Temsilcisi belirlenmiş olup adaylar ve aldığı oy say</w:t>
            </w:r>
            <w:r>
              <w:rPr>
                <w:rFonts w:ascii="Calibri" w:hAnsi="Calibri"/>
                <w:color w:val="000000"/>
              </w:rPr>
              <w:t>ıları aşağıdaki çizelgede belirtildiği gibidir.</w:t>
            </w:r>
            <w:r>
              <w:rPr>
                <w:rFonts w:ascii="Calibri" w:hAnsi="Calibri"/>
                <w:color w:val="000000"/>
              </w:rPr>
              <w:br/>
              <w:t xml:space="preserve">         İş bu tutanak tarafımızca imza altına alınmıştır.  .../..../......</w:t>
            </w:r>
          </w:p>
        </w:tc>
      </w:tr>
      <w:tr w:rsidR="00812E99">
        <w:trPr>
          <w:trHeight w:val="195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37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2E99" w:rsidRDefault="00DD0CDD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SÜLEYMAN DEMİREL ÜNİVERSİTESİ BİRİM TEMSİLCİSİ LİSTESİ</w:t>
            </w:r>
          </w:p>
        </w:tc>
      </w:tr>
      <w:tr w:rsidR="00812E99">
        <w:trPr>
          <w:trHeight w:val="3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FAKÜLTE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ARAŞTIRMA GÖREVLİSİ ADI SOYADI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jc w:val="center"/>
              <w:rPr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İMZA</w:t>
            </w:r>
          </w:p>
        </w:tc>
      </w:tr>
      <w:tr w:rsidR="00812E99">
        <w:trPr>
          <w:trHeight w:val="5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5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12E99">
        <w:trPr>
          <w:trHeight w:val="5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99" w:rsidRDefault="00DD0CDD">
            <w:pPr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DF5E96" w:rsidRDefault="00DF5E96"/>
    <w:sectPr w:rsidR="00DF5E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DD" w:rsidRDefault="00DD0CDD" w:rsidP="002773EF">
      <w:r>
        <w:separator/>
      </w:r>
    </w:p>
  </w:endnote>
  <w:endnote w:type="continuationSeparator" w:id="0">
    <w:p w:rsidR="00DD0CDD" w:rsidRDefault="00DD0CDD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DC" w:rsidRDefault="00A700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  <w:bookmarkStart w:id="0" w:name="_GoBack"/>
    <w:bookmarkEnd w:id="0"/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DC" w:rsidRDefault="00A700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DD" w:rsidRDefault="00DD0CDD" w:rsidP="002773EF">
      <w:r>
        <w:separator/>
      </w:r>
    </w:p>
  </w:footnote>
  <w:footnote w:type="continuationSeparator" w:id="0">
    <w:p w:rsidR="00DD0CDD" w:rsidRDefault="00DD0CDD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DC" w:rsidRDefault="00A700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Araştırma Görevlileri Üniversite Temsilci Seçimi Toplantı Tutanağı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FR-155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3.1.2025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DC" w:rsidRDefault="00A700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  <w:rsid w:val="00A700DC"/>
    <w:rsid w:val="00DD0CDD"/>
    <w:rsid w:val="00D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DFCF5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dcterms:created xsi:type="dcterms:W3CDTF">2021-02-15T20:27:00Z</dcterms:created>
  <dcterms:modified xsi:type="dcterms:W3CDTF">2025-09-25T12:01:00Z</dcterms:modified>
</cp:coreProperties>
</file>